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64D82" w14:textId="77777777" w:rsidR="002A6D01" w:rsidRPr="002A6D01" w:rsidRDefault="002A6D01" w:rsidP="002A6D01">
      <w:pPr>
        <w:spacing w:before="240" w:after="120"/>
        <w:jc w:val="center"/>
        <w:outlineLvl w:val="1"/>
        <w:rPr>
          <w:rFonts w:ascii="Arial" w:eastAsia="Times New Roman" w:hAnsi="Arial" w:cs="Arial"/>
          <w:b/>
          <w:bCs/>
          <w:color w:val="00ADEE"/>
          <w:sz w:val="31"/>
          <w:szCs w:val="31"/>
        </w:rPr>
      </w:pPr>
      <w:r w:rsidRPr="002A6D01">
        <w:rPr>
          <w:rFonts w:ascii="Arial" w:eastAsia="Times New Roman" w:hAnsi="Arial" w:cs="Arial"/>
          <w:b/>
          <w:bCs/>
          <w:color w:val="00ADEE"/>
          <w:sz w:val="31"/>
          <w:szCs w:val="31"/>
        </w:rPr>
        <w:fldChar w:fldCharType="begin"/>
      </w:r>
      <w:r w:rsidRPr="002A6D01">
        <w:rPr>
          <w:rFonts w:ascii="Arial" w:eastAsia="Times New Roman" w:hAnsi="Arial" w:cs="Arial"/>
          <w:b/>
          <w:bCs/>
          <w:color w:val="00ADEE"/>
          <w:sz w:val="31"/>
          <w:szCs w:val="31"/>
        </w:rPr>
        <w:instrText xml:space="preserve"> HYPERLINK "https://jigsaw.vitalsource.com/books/9781337471343/epub/OEBPS/09_9781285465104_cont.xhtml" \l "toc-sec7_2" </w:instrText>
      </w:r>
      <w:r w:rsidRPr="002A6D01">
        <w:rPr>
          <w:rFonts w:ascii="Arial" w:eastAsia="Times New Roman" w:hAnsi="Arial" w:cs="Arial"/>
          <w:b/>
          <w:bCs/>
          <w:color w:val="00ADEE"/>
          <w:sz w:val="31"/>
          <w:szCs w:val="31"/>
        </w:rPr>
        <w:fldChar w:fldCharType="separate"/>
      </w:r>
      <w:r w:rsidRPr="002A6D01">
        <w:rPr>
          <w:rFonts w:ascii="Arial" w:eastAsia="Times New Roman" w:hAnsi="Arial" w:cs="Arial"/>
          <w:b/>
          <w:bCs/>
          <w:color w:val="0000FF"/>
          <w:sz w:val="31"/>
          <w:szCs w:val="31"/>
        </w:rPr>
        <w:t>CHILDREN</w:t>
      </w:r>
      <w:r w:rsidRPr="002A6D01">
        <w:rPr>
          <w:rFonts w:ascii="Arial" w:eastAsia="Times New Roman" w:hAnsi="Arial" w:cs="Arial"/>
          <w:b/>
          <w:bCs/>
          <w:color w:val="00ADEE"/>
          <w:sz w:val="31"/>
          <w:szCs w:val="31"/>
        </w:rPr>
        <w:fldChar w:fldCharType="end"/>
      </w:r>
    </w:p>
    <w:p w14:paraId="18D86E4A" w14:textId="77777777" w:rsidR="002A6D01" w:rsidRPr="002A6D01" w:rsidRDefault="002A6D01" w:rsidP="002A6D01">
      <w:pPr>
        <w:spacing w:before="120" w:after="120"/>
        <w:jc w:val="center"/>
        <w:outlineLvl w:val="2"/>
        <w:rPr>
          <w:rFonts w:ascii="Arial" w:eastAsia="Times New Roman" w:hAnsi="Arial" w:cs="Arial"/>
          <w:b/>
          <w:bCs/>
          <w:color w:val="00ADEE"/>
          <w:sz w:val="29"/>
          <w:szCs w:val="29"/>
        </w:rPr>
      </w:pPr>
      <w:hyperlink r:id="rId4" w:anchor="toc-sec7_3" w:history="1">
        <w:r w:rsidRPr="002A6D01">
          <w:rPr>
            <w:rFonts w:ascii="Arial" w:eastAsia="Times New Roman" w:hAnsi="Arial" w:cs="Arial"/>
            <w:b/>
            <w:bCs/>
            <w:color w:val="0000FF"/>
            <w:sz w:val="29"/>
            <w:szCs w:val="29"/>
          </w:rPr>
          <w:t>Child Maltreatment</w:t>
        </w:r>
      </w:hyperlink>
    </w:p>
    <w:p w14:paraId="420BBC50" w14:textId="77777777" w:rsidR="002A6D01" w:rsidRPr="002A6D01" w:rsidRDefault="002A6D01" w:rsidP="002A6D01">
      <w:pPr>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From a legal standpoint, children are minors until their 18th birthday. Once children turn 18, they are considered adults and no longer have the protection and assistance they had as children. Unfortunately, while childhood is supposed to be a time to play and grow, many children lack protection and safety. The Child Abuse Prevention and Treatment Act (CAPTA) defines </w:t>
      </w:r>
      <w:hyperlink r:id="rId5" w:anchor="glo5" w:history="1">
        <w:r w:rsidRPr="002A6D01">
          <w:rPr>
            <w:rFonts w:ascii="Times New Roman" w:eastAsia="Times New Roman" w:hAnsi="Times New Roman" w:cs="Times New Roman"/>
            <w:b/>
            <w:bCs/>
            <w:color w:val="0000FF"/>
          </w:rPr>
          <w:t>child abuse and neglect</w:t>
        </w:r>
      </w:hyperlink>
      <w:r w:rsidRPr="002A6D01">
        <w:rPr>
          <w:rFonts w:ascii="Times New Roman" w:eastAsia="Times New Roman" w:hAnsi="Times New Roman" w:cs="Times New Roman"/>
          <w:color w:val="000000"/>
        </w:rPr>
        <w:t> as, at a minimum:</w:t>
      </w:r>
    </w:p>
    <w:p w14:paraId="57442214" w14:textId="77777777" w:rsidR="002A6D01" w:rsidRPr="002A6D01" w:rsidRDefault="002A6D01" w:rsidP="002A6D01">
      <w:pPr>
        <w:jc w:val="both"/>
        <w:rPr>
          <w:rFonts w:ascii="Times New Roman" w:eastAsia="Times New Roman" w:hAnsi="Times New Roman" w:cs="Times New Roman"/>
          <w:color w:val="000000"/>
        </w:rPr>
      </w:pPr>
      <w:r w:rsidRPr="002A6D01">
        <w:rPr>
          <w:rFonts w:ascii="Times New Roman" w:eastAsia="Times New Roman" w:hAnsi="Times New Roman" w:cs="Times New Roman"/>
          <w:i/>
          <w:iCs/>
          <w:color w:val="000000"/>
        </w:rPr>
        <w:t>Any recent act or failure to act on the part of a parent or caretaker which results in death, serious physical or emotional harm, sexual abuse or exploitation; or an act or failure to act, which presents an imminent risk of serious harm (Children's Bureau, 2011).</w:t>
      </w:r>
    </w:p>
    <w:p w14:paraId="6BDC2B03" w14:textId="77777777" w:rsidR="002A6D01" w:rsidRPr="002A6D01" w:rsidRDefault="002A6D01" w:rsidP="002A6D01">
      <w:pPr>
        <w:spacing w:before="24" w:after="24"/>
        <w:ind w:firstLine="480"/>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Physical abuse occurs when children are hit, burned, grabbed, choked, or punished in some way that leaves visible marks such as bruises, scars, welts, or broken bones. These injuries must be sustained by other than accidental means. Sexual abuse occurs when an adult or a minor who is capable of adult sexual gratification engages in sexual behaviors aimed at sexually gratifying either the child or the adult. This may include sexual intercourse, masturbation, finger penetration, insertion of objects, or exhibition of genitals. General neglect occurs when parents fail to provide for a child's basic needs such as food, shelter, clothing, medical care, and supervision. Emotional abuse occurs when adults repeatedly criticize a child and purposefully tear down the child's self-esteem.</w:t>
      </w:r>
    </w:p>
    <w:p w14:paraId="786AF272" w14:textId="77777777" w:rsidR="002A6D01" w:rsidRPr="002A6D01" w:rsidRDefault="002A6D01" w:rsidP="002A6D01">
      <w:pPr>
        <w:spacing w:before="240" w:after="120"/>
        <w:jc w:val="center"/>
        <w:outlineLvl w:val="2"/>
        <w:rPr>
          <w:rFonts w:ascii="Arial" w:eastAsia="Times New Roman" w:hAnsi="Arial" w:cs="Arial"/>
          <w:b/>
          <w:bCs/>
          <w:color w:val="00ADEE"/>
          <w:sz w:val="29"/>
          <w:szCs w:val="29"/>
        </w:rPr>
      </w:pPr>
      <w:hyperlink r:id="rId6" w:anchor="toc-sec7_4" w:history="1">
        <w:r w:rsidRPr="002A6D01">
          <w:rPr>
            <w:rFonts w:ascii="Arial" w:eastAsia="Times New Roman" w:hAnsi="Arial" w:cs="Arial"/>
            <w:b/>
            <w:bCs/>
            <w:color w:val="0000FF"/>
            <w:sz w:val="29"/>
            <w:szCs w:val="29"/>
          </w:rPr>
          <w:t>Prevalence</w:t>
        </w:r>
      </w:hyperlink>
    </w:p>
    <w:p w14:paraId="39E3F008" w14:textId="77777777" w:rsidR="002A6D01" w:rsidRPr="002A6D01" w:rsidRDefault="002A6D01" w:rsidP="002A6D01">
      <w:pPr>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Sadly, child abuse and neglect are one of our nation's most serious problems. In 2011, it was reported that 1,570 children died from abuse and neglect, that is, more than four children every day (National Children's Alliance, 2013). More specifically, there were over 3.4 million referrals of child abuse, estimated to include 6.2 million children, to child protective service agencies. While all children can be victims of abuse, the youngest, under three years of age, are the most vulnerable to maltreatment (Children's Bureau, 2011). Of all children who experienced maltreatment, over 75 percent suffered neglect, more than 15 percent suffered physical abuse, and just under 10 percent suffered sexual abuse (National Children's Alliance, 2013). 2012 data indicate that both males and females are likely victims, with the majority of all cases involving a parent or step-parent or some other relation known to the child. Child abuse occurs at every socioeconomic level, across all ethnic, cultural, education, and religious lines. However, children with a disability, children in foster care, and children of ethnic descent may be particularly vulnerable. Children who are abused may show unexplained injuries, changes in behavior (e.g., in eating, sleeping, or school performance), lack of personal care, risk-taking behaviors (particularly among teens), and inappropriate sexual behaviors. Children who are abused may experience long-term emotional, physical, behavioral, and social problems due to the abuse.</w:t>
      </w:r>
    </w:p>
    <w:p w14:paraId="787C3D0B" w14:textId="77777777" w:rsidR="002A6D01" w:rsidRPr="002A6D01" w:rsidRDefault="002A6D01" w:rsidP="002A6D01">
      <w:pPr>
        <w:spacing w:before="240" w:after="120"/>
        <w:jc w:val="center"/>
        <w:outlineLvl w:val="2"/>
        <w:rPr>
          <w:rFonts w:ascii="Arial" w:eastAsia="Times New Roman" w:hAnsi="Arial" w:cs="Arial"/>
          <w:b/>
          <w:bCs/>
          <w:color w:val="00ADEE"/>
          <w:sz w:val="29"/>
          <w:szCs w:val="29"/>
        </w:rPr>
      </w:pPr>
      <w:hyperlink r:id="rId7" w:anchor="toc-sec7_5" w:history="1">
        <w:r w:rsidRPr="002A6D01">
          <w:rPr>
            <w:rFonts w:ascii="Arial" w:eastAsia="Times New Roman" w:hAnsi="Arial" w:cs="Arial"/>
            <w:b/>
            <w:bCs/>
            <w:color w:val="0000FF"/>
            <w:sz w:val="29"/>
            <w:szCs w:val="29"/>
          </w:rPr>
          <w:t>Causality Models</w:t>
        </w:r>
      </w:hyperlink>
    </w:p>
    <w:p w14:paraId="513EBC8A" w14:textId="77777777" w:rsidR="002A6D01" w:rsidRPr="002A6D01" w:rsidRDefault="002A6D01" w:rsidP="002A6D01">
      <w:pPr>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 xml:space="preserve">While there is no single cause of child maltreatment, there are several risk factors that increase the chances a child will be abused. From a sociocultural perspective, many people in our society believe that children are to be seen and not heard. Some parents view children as not worthy of adult respect and believe that they have the right to punish or sexually violate them in any way </w:t>
      </w:r>
      <w:r w:rsidRPr="002A6D01">
        <w:rPr>
          <w:rFonts w:ascii="Times New Roman" w:eastAsia="Times New Roman" w:hAnsi="Times New Roman" w:cs="Times New Roman"/>
          <w:color w:val="000000"/>
        </w:rPr>
        <w:lastRenderedPageBreak/>
        <w:t>they see fit. Traditional cultural and societal values hold that families have the right to privacy and that children are the property of their parents. It wasn't until 1974 that the federal government stepped in and created laws against child abuse.</w:t>
      </w:r>
    </w:p>
    <w:p w14:paraId="6ED3E98C" w14:textId="77777777" w:rsidR="002A6D01" w:rsidRPr="002A6D01" w:rsidRDefault="002A6D01" w:rsidP="002A6D01">
      <w:pPr>
        <w:spacing w:before="24" w:after="24"/>
        <w:ind w:firstLine="480"/>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Psychological causes of victimization relate to a person's coping skills, such as self-esteem and inner strength. If children are raised to feel badly about themselves and are not equipped with the coping skills to manage life's stresses, they become vulnerable to being victimized. Often, because children are dependent on the abuser for their very survival, many do not tell anyone they are being abused. Sadly, even children who have developed healthy self-esteem may be victimized simply because the adult abusing them is bigger, smarter, and able to manipulate them psychologically. This is particularly true if the parent has poor impulse control, depression, anxiety, or antisocial behavior; if the parent has a history of maltreatment; if the parent drinks; and/or if the parent is young and ill-equipped to parent. Many parents who abuse their children lack appropriate knowledge about child rearing. Research has shown that parents who have misattributions, or negative or incorrect beliefs, about the causes of their children's behavior are more likely to abuse their child. For example, if a mom interprets her three-year-old son's crying as a way to purposefully annoy her she is more likely to react with anger and hit her son. If, though, she interprets his crying as age appropriate and due to his lack of ability to communicate that he is tired, then she will be more likely to respond with empathy and compassion (</w:t>
      </w:r>
      <w:proofErr w:type="spellStart"/>
      <w:r w:rsidRPr="002A6D01">
        <w:rPr>
          <w:rFonts w:ascii="Times New Roman" w:eastAsia="Times New Roman" w:hAnsi="Times New Roman" w:cs="Times New Roman"/>
          <w:color w:val="000000"/>
        </w:rPr>
        <w:t>Twentyman</w:t>
      </w:r>
      <w:proofErr w:type="spellEnd"/>
      <w:r w:rsidRPr="002A6D01">
        <w:rPr>
          <w:rFonts w:ascii="Times New Roman" w:eastAsia="Times New Roman" w:hAnsi="Times New Roman" w:cs="Times New Roman"/>
          <w:color w:val="000000"/>
        </w:rPr>
        <w:t xml:space="preserve"> &amp; Plotkin, 1982; Williamson, </w:t>
      </w:r>
      <w:proofErr w:type="spellStart"/>
      <w:r w:rsidRPr="002A6D01">
        <w:rPr>
          <w:rFonts w:ascii="Times New Roman" w:eastAsia="Times New Roman" w:hAnsi="Times New Roman" w:cs="Times New Roman"/>
          <w:color w:val="000000"/>
        </w:rPr>
        <w:t>Bordin</w:t>
      </w:r>
      <w:proofErr w:type="spellEnd"/>
      <w:r w:rsidRPr="002A6D01">
        <w:rPr>
          <w:rFonts w:ascii="Times New Roman" w:eastAsia="Times New Roman" w:hAnsi="Times New Roman" w:cs="Times New Roman"/>
          <w:color w:val="000000"/>
        </w:rPr>
        <w:t>, &amp; Howe, 1991).</w:t>
      </w:r>
    </w:p>
    <w:p w14:paraId="52B3A3E2" w14:textId="77777777" w:rsidR="002A6D01" w:rsidRPr="002A6D01" w:rsidRDefault="002A6D01" w:rsidP="002A6D01">
      <w:pPr>
        <w:spacing w:before="24" w:after="24"/>
        <w:ind w:firstLine="480"/>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Sadly, sexual abuse of children may be influenced by the media. Beauty contests, magazine ads, and movies often depict young girls and boys in adult roles and dress. Children are exposed to sexual activities at a younger age than in the past and may appear more sexually sophisticated than they really are. This may make sexual predators feel less guilty about engaging in sex with a child. Additionally, pedophiles are also commonly online, and with the increased use of the Internet by children, child pornography, child sexual abuse, and exploitation are growing problems in society that merit serious attention by human services professionals.</w:t>
      </w:r>
    </w:p>
    <w:p w14:paraId="50A2F10A" w14:textId="77777777" w:rsidR="002A6D01" w:rsidRPr="002A6D01" w:rsidRDefault="002A6D01" w:rsidP="002A6D01">
      <w:pPr>
        <w:spacing w:before="240" w:after="120"/>
        <w:jc w:val="center"/>
        <w:outlineLvl w:val="2"/>
        <w:rPr>
          <w:rFonts w:ascii="Arial" w:eastAsia="Times New Roman" w:hAnsi="Arial" w:cs="Arial"/>
          <w:b/>
          <w:bCs/>
          <w:color w:val="00ADEE"/>
          <w:sz w:val="29"/>
          <w:szCs w:val="29"/>
        </w:rPr>
      </w:pPr>
      <w:hyperlink r:id="rId8" w:anchor="toc-sec7_6" w:history="1">
        <w:r w:rsidRPr="002A6D01">
          <w:rPr>
            <w:rFonts w:ascii="Arial" w:eastAsia="Times New Roman" w:hAnsi="Arial" w:cs="Arial"/>
            <w:b/>
            <w:bCs/>
            <w:color w:val="0000FF"/>
            <w:sz w:val="29"/>
            <w:szCs w:val="29"/>
          </w:rPr>
          <w:t>Human Services Delivery in Child Abuse Situations</w:t>
        </w:r>
      </w:hyperlink>
    </w:p>
    <w:p w14:paraId="1605E19B" w14:textId="77777777" w:rsidR="002A6D01" w:rsidRPr="002A6D01" w:rsidRDefault="002A6D01" w:rsidP="002A6D01">
      <w:pPr>
        <w:jc w:val="both"/>
        <w:rPr>
          <w:rFonts w:ascii="Times New Roman" w:eastAsia="Times New Roman" w:hAnsi="Times New Roman" w:cs="Times New Roman"/>
          <w:color w:val="000000"/>
        </w:rPr>
      </w:pPr>
      <w:r w:rsidRPr="002A6D01">
        <w:rPr>
          <w:rFonts w:ascii="Times New Roman" w:eastAsia="Times New Roman" w:hAnsi="Times New Roman" w:cs="Times New Roman"/>
          <w:b/>
          <w:bCs/>
          <w:color w:val="000000"/>
        </w:rPr>
        <w:t>Emergency Situations and Interventions</w:t>
      </w:r>
      <w:r w:rsidRPr="002A6D01">
        <w:rPr>
          <w:rFonts w:ascii="Times New Roman" w:eastAsia="Times New Roman" w:hAnsi="Times New Roman" w:cs="Times New Roman"/>
          <w:color w:val="000000"/>
        </w:rPr>
        <w:t> When a case of child abuse is reported to the police or </w:t>
      </w:r>
      <w:hyperlink r:id="rId9" w:anchor="glo6" w:history="1">
        <w:r w:rsidRPr="002A6D01">
          <w:rPr>
            <w:rFonts w:ascii="Times New Roman" w:eastAsia="Times New Roman" w:hAnsi="Times New Roman" w:cs="Times New Roman"/>
            <w:b/>
            <w:bCs/>
            <w:color w:val="0000FF"/>
          </w:rPr>
          <w:t>child protective services</w:t>
        </w:r>
      </w:hyperlink>
      <w:r w:rsidRPr="002A6D01">
        <w:rPr>
          <w:rFonts w:ascii="Times New Roman" w:eastAsia="Times New Roman" w:hAnsi="Times New Roman" w:cs="Times New Roman"/>
          <w:color w:val="000000"/>
        </w:rPr>
        <w:t>, an emergency response system takes immediate action. The first step is to assess whether a child is in immediate danger. Such factors as the age and location of a child and the type of abuse determine how soon an emergency worker responds to any given case. Typically, any type of abuse involving infants receives priority status as they are the most helpless of all minors. On the other hand, older adolescents are considered to be more capable of self-care and may be last to receive emergency assessment and intervention.</w:t>
      </w:r>
    </w:p>
    <w:p w14:paraId="7AACAA08" w14:textId="77777777" w:rsidR="002A6D01" w:rsidRPr="002A6D01" w:rsidRDefault="002A6D01" w:rsidP="002A6D01">
      <w:pPr>
        <w:spacing w:before="24" w:after="24"/>
        <w:ind w:firstLine="480"/>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Any minor who is assessed to be in need of immediate medical care, food, shelter, clothing, or supervision receives emergency services. They are provided with all of these needs by being placed in a government-funded emergency shelter, given treatment in a hospital emergency room, or given food and clothing. If a social worker assesses that a child would be in danger by remaining with a parent or guardian, that child will be removed from the home and put in a temporary emergency shelter run by the government. The child remains under the care of the state until other arrangements are made that can ensure the safe care of the minor. Relatives may be a good resource to turn to in emergency cases.</w:t>
      </w:r>
    </w:p>
    <w:p w14:paraId="61A21411" w14:textId="77777777" w:rsidR="002A6D01" w:rsidRPr="002A6D01" w:rsidRDefault="002A6D01" w:rsidP="002A6D01">
      <w:pPr>
        <w:pStyle w:val="paraindent"/>
        <w:spacing w:before="24" w:beforeAutospacing="0" w:after="24" w:afterAutospacing="0"/>
        <w:ind w:firstLine="480"/>
        <w:jc w:val="both"/>
        <w:rPr>
          <w:color w:val="000000"/>
        </w:rPr>
      </w:pPr>
      <w:r w:rsidRPr="002A6D01">
        <w:rPr>
          <w:color w:val="000000"/>
        </w:rPr>
        <w:t xml:space="preserve">The same is true if a child is at risk of being physically or sexually abused. If a social worker assesses that another adult in the home cannot protect a child from an abuser, the child will be removed from the home and put in a state-funded emergency shelter. The age of the child and the </w:t>
      </w:r>
      <w:r w:rsidRPr="002A6D01">
        <w:rPr>
          <w:color w:val="000000"/>
        </w:rPr>
        <w:lastRenderedPageBreak/>
        <w:t>severity of the abuse increase the likelihood of a child being removed. Children who have been and continue to be at risk of sexual abuse are often provided with special services from social workers, counselors, attorneys, and law enforcement officials who all specialize in dealing with sexual abuse emergency situations. The child is interviewed in the presence of all behind a one-way mirror in an attempt to reduce the trauma of being interviewed. This helps reduce problems when it is time to try the case in court. Also, emergency medical care and psychological intervention are available at these agencies.</w:t>
      </w:r>
    </w:p>
    <w:p w14:paraId="21E8A838" w14:textId="77777777" w:rsidR="002A6D01" w:rsidRPr="002A6D01" w:rsidRDefault="002A6D01" w:rsidP="002A6D01">
      <w:pPr>
        <w:spacing w:before="24" w:after="24"/>
        <w:ind w:firstLine="480"/>
        <w:jc w:val="both"/>
        <w:rPr>
          <w:rFonts w:ascii="Times New Roman" w:eastAsia="Times New Roman" w:hAnsi="Times New Roman" w:cs="Times New Roman"/>
          <w:color w:val="000000"/>
        </w:rPr>
      </w:pPr>
      <w:r w:rsidRPr="002A6D01">
        <w:rPr>
          <w:rFonts w:ascii="Times New Roman" w:eastAsia="Times New Roman" w:hAnsi="Times New Roman" w:cs="Times New Roman"/>
          <w:color w:val="000000"/>
        </w:rPr>
        <w:t>The primary goal of emergency care for children who are abused is to ensure that no further abuse will take place and that the child's physical and emotional well-being are taken care of in hopes of preventing deterioration in functioning. Additionally, basic needs for survival must also be provided.</w:t>
      </w:r>
    </w:p>
    <w:p w14:paraId="758A303A" w14:textId="77777777" w:rsidR="002A6D01" w:rsidRPr="002A6D01" w:rsidRDefault="002A6D01" w:rsidP="002A6D01">
      <w:pPr>
        <w:rPr>
          <w:rFonts w:ascii="Times New Roman" w:eastAsia="Times New Roman" w:hAnsi="Times New Roman" w:cs="Times New Roman"/>
        </w:rPr>
      </w:pPr>
    </w:p>
    <w:p w14:paraId="4D03F3FC" w14:textId="516910A3" w:rsidR="002A6D01" w:rsidRPr="002A6D01" w:rsidRDefault="002A6D01" w:rsidP="002A6D01">
      <w:pPr>
        <w:spacing w:before="24" w:after="24"/>
        <w:ind w:firstLine="480"/>
        <w:jc w:val="both"/>
        <w:rPr>
          <w:rFonts w:ascii="Times New Roman" w:eastAsia="Times New Roman" w:hAnsi="Times New Roman" w:cs="Times New Roman"/>
          <w:color w:val="000000"/>
        </w:rPr>
      </w:pPr>
    </w:p>
    <w:p w14:paraId="073EDD6E" w14:textId="77777777" w:rsidR="00D97638" w:rsidRDefault="002A6D01"/>
    <w:sectPr w:rsidR="00D97638" w:rsidSect="00872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01"/>
    <w:rsid w:val="002A6D01"/>
    <w:rsid w:val="006F67B6"/>
    <w:rsid w:val="0087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AC8F96"/>
  <w15:chartTrackingRefBased/>
  <w15:docId w15:val="{20D407BD-4325-F54A-8F02-BB2AC1C5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6D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6D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6D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6D0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A6D01"/>
    <w:rPr>
      <w:color w:val="0000FF"/>
      <w:u w:val="single"/>
    </w:rPr>
  </w:style>
  <w:style w:type="paragraph" w:customStyle="1" w:styleId="paranoindent">
    <w:name w:val="paranoindent"/>
    <w:basedOn w:val="Normal"/>
    <w:rsid w:val="002A6D0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6D01"/>
    <w:rPr>
      <w:i/>
      <w:iCs/>
    </w:rPr>
  </w:style>
  <w:style w:type="paragraph" w:customStyle="1" w:styleId="paraindent">
    <w:name w:val="paraindent"/>
    <w:basedOn w:val="Normal"/>
    <w:rsid w:val="002A6D0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66946">
      <w:bodyDiv w:val="1"/>
      <w:marLeft w:val="0"/>
      <w:marRight w:val="0"/>
      <w:marTop w:val="0"/>
      <w:marBottom w:val="0"/>
      <w:divBdr>
        <w:top w:val="none" w:sz="0" w:space="0" w:color="auto"/>
        <w:left w:val="none" w:sz="0" w:space="0" w:color="auto"/>
        <w:bottom w:val="none" w:sz="0" w:space="0" w:color="auto"/>
        <w:right w:val="none" w:sz="0" w:space="0" w:color="auto"/>
      </w:divBdr>
    </w:div>
    <w:div w:id="1131631977">
      <w:bodyDiv w:val="1"/>
      <w:marLeft w:val="0"/>
      <w:marRight w:val="0"/>
      <w:marTop w:val="0"/>
      <w:marBottom w:val="0"/>
      <w:divBdr>
        <w:top w:val="none" w:sz="0" w:space="0" w:color="auto"/>
        <w:left w:val="none" w:sz="0" w:space="0" w:color="auto"/>
        <w:bottom w:val="none" w:sz="0" w:space="0" w:color="auto"/>
        <w:right w:val="none" w:sz="0" w:space="0" w:color="auto"/>
      </w:divBdr>
      <w:divsChild>
        <w:div w:id="1656570820">
          <w:blockQuote w:val="1"/>
          <w:marLeft w:val="48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37471343/epub/OEBPS/09_9781285465104_cont.xhtml" TargetMode="External"/><Relationship Id="rId3" Type="http://schemas.openxmlformats.org/officeDocument/2006/relationships/webSettings" Target="webSettings.xml"/><Relationship Id="rId7" Type="http://schemas.openxmlformats.org/officeDocument/2006/relationships/hyperlink" Target="https://jigsaw.vitalsource.com/books/9781337471343/epub/OEBPS/09_9781285465104_cont.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gsaw.vitalsource.com/books/9781337471343/epub/OEBPS/09_9781285465104_cont.xhtml" TargetMode="External"/><Relationship Id="rId11" Type="http://schemas.openxmlformats.org/officeDocument/2006/relationships/theme" Target="theme/theme1.xml"/><Relationship Id="rId5" Type="http://schemas.openxmlformats.org/officeDocument/2006/relationships/hyperlink" Target="https://jigsaw.vitalsource.com/books/9781337471343/epub/OEBPS/16_9781285465104_ch7.xhtml?favre=brett" TargetMode="External"/><Relationship Id="rId10" Type="http://schemas.openxmlformats.org/officeDocument/2006/relationships/fontTable" Target="fontTable.xml"/><Relationship Id="rId4" Type="http://schemas.openxmlformats.org/officeDocument/2006/relationships/hyperlink" Target="https://jigsaw.vitalsource.com/books/9781337471343/epub/OEBPS/09_9781285465104_cont.xhtml" TargetMode="External"/><Relationship Id="rId9" Type="http://schemas.openxmlformats.org/officeDocument/2006/relationships/hyperlink" Target="https://jigsaw.vitalsource.com/books/9781337471343/epub/OEBPS/16_9781285465104_ch7.xhtml?favre=bre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2021-04-13T04:27:00Z</dcterms:created>
  <dcterms:modified xsi:type="dcterms:W3CDTF">2021-04-13T04:28:00Z</dcterms:modified>
</cp:coreProperties>
</file>